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A9" w:rsidRPr="00897DA8" w:rsidRDefault="00495CC6" w:rsidP="00495CC6">
      <w:pPr>
        <w:jc w:val="center"/>
        <w:rPr>
          <w:rFonts w:ascii="Trebuchet MS" w:hAnsi="Trebuchet MS" w:cs="Arial"/>
          <w:b/>
          <w:sz w:val="28"/>
        </w:rPr>
      </w:pPr>
      <w:r w:rsidRPr="00897DA8">
        <w:rPr>
          <w:rFonts w:ascii="Trebuchet MS" w:hAnsi="Trebuchet MS" w:cs="Arial"/>
          <w:b/>
          <w:sz w:val="28"/>
        </w:rPr>
        <w:t>IDTA</w:t>
      </w:r>
    </w:p>
    <w:p w:rsidR="00495CC6" w:rsidRPr="00897DA8" w:rsidRDefault="00495CC6" w:rsidP="00495CC6">
      <w:pPr>
        <w:jc w:val="center"/>
        <w:rPr>
          <w:rFonts w:ascii="Trebuchet MS" w:hAnsi="Trebuchet MS" w:cs="Arial"/>
          <w:b/>
          <w:sz w:val="28"/>
        </w:rPr>
      </w:pPr>
    </w:p>
    <w:p w:rsidR="00495CC6" w:rsidRPr="00897DA8" w:rsidRDefault="00495CC6" w:rsidP="00495CC6">
      <w:pPr>
        <w:jc w:val="center"/>
        <w:rPr>
          <w:rFonts w:ascii="Trebuchet MS" w:hAnsi="Trebuchet MS" w:cs="Arial"/>
          <w:b/>
          <w:sz w:val="28"/>
        </w:rPr>
      </w:pPr>
      <w:r w:rsidRPr="00897DA8">
        <w:rPr>
          <w:rFonts w:ascii="Trebuchet MS" w:hAnsi="Trebuchet MS" w:cs="Arial"/>
          <w:b/>
          <w:sz w:val="28"/>
        </w:rPr>
        <w:t>Diploma in Dance Teaching</w:t>
      </w:r>
    </w:p>
    <w:p w:rsidR="00495CC6" w:rsidRDefault="00495CC6" w:rsidP="00495CC6">
      <w:pPr>
        <w:jc w:val="center"/>
        <w:rPr>
          <w:rFonts w:ascii="Trebuchet MS" w:hAnsi="Trebuchet MS" w:cs="Arial"/>
          <w:b/>
        </w:rPr>
      </w:pPr>
    </w:p>
    <w:p w:rsidR="00897DA8" w:rsidRPr="00CD4E42" w:rsidRDefault="00897DA8" w:rsidP="00495CC6">
      <w:pPr>
        <w:jc w:val="center"/>
        <w:rPr>
          <w:rFonts w:ascii="Trebuchet MS" w:hAnsi="Trebuchet MS" w:cs="Arial"/>
          <w:b/>
        </w:rPr>
      </w:pPr>
    </w:p>
    <w:p w:rsidR="00B279FA" w:rsidRPr="00897DA8" w:rsidRDefault="00B279FA" w:rsidP="00897DA8">
      <w:pPr>
        <w:jc w:val="center"/>
        <w:rPr>
          <w:rFonts w:ascii="Trebuchet MS" w:hAnsi="Trebuchet MS" w:cs="Arial"/>
          <w:b/>
          <w:sz w:val="32"/>
        </w:rPr>
      </w:pPr>
      <w:r w:rsidRPr="00897DA8">
        <w:rPr>
          <w:rFonts w:ascii="Trebuchet MS" w:hAnsi="Trebuchet MS" w:cs="Arial"/>
          <w:b/>
          <w:sz w:val="32"/>
        </w:rPr>
        <w:t>Portfolio Index</w:t>
      </w:r>
    </w:p>
    <w:p w:rsidR="00983545" w:rsidRDefault="00983545">
      <w:pPr>
        <w:rPr>
          <w:rFonts w:ascii="Trebuchet MS" w:hAnsi="Trebuchet MS" w:cs="Arial"/>
          <w:b/>
        </w:rPr>
      </w:pPr>
    </w:p>
    <w:p w:rsidR="00B279FA" w:rsidRPr="00983545" w:rsidRDefault="00983545">
      <w:pPr>
        <w:rPr>
          <w:rFonts w:ascii="Trebuchet MS" w:hAnsi="Trebuchet MS" w:cs="Arial"/>
          <w:i/>
          <w:color w:val="7030A0"/>
          <w:sz w:val="20"/>
        </w:rPr>
      </w:pPr>
      <w:r w:rsidRPr="00983545">
        <w:rPr>
          <w:rFonts w:ascii="Trebuchet MS" w:hAnsi="Trebuchet MS" w:cs="Arial"/>
          <w:b/>
          <w:color w:val="7030A0"/>
        </w:rPr>
        <w:t xml:space="preserve">EXAMPLE: </w:t>
      </w:r>
      <w:r w:rsidR="00B279FA" w:rsidRPr="00983545">
        <w:rPr>
          <w:rFonts w:ascii="Trebuchet MS" w:hAnsi="Trebuchet MS" w:cs="Arial"/>
          <w:i/>
          <w:color w:val="7030A0"/>
          <w:sz w:val="20"/>
        </w:rPr>
        <w:t>Please complete the index to show which of your documents match the learning outcomes and assessment criteria for the units.  This will help the examiner to look at the evidence and make a judgement about whether this meets the standards required.</w:t>
      </w:r>
    </w:p>
    <w:p w:rsidR="00B279FA" w:rsidRPr="00CD4E42" w:rsidRDefault="00B279FA">
      <w:pPr>
        <w:rPr>
          <w:rFonts w:ascii="Trebuchet MS" w:hAnsi="Trebuchet MS" w:cs="Arial"/>
          <w:b/>
          <w:sz w:val="20"/>
        </w:rPr>
      </w:pPr>
    </w:p>
    <w:p w:rsidR="00B279FA" w:rsidRPr="00CD4E42" w:rsidRDefault="00B279FA">
      <w:pPr>
        <w:rPr>
          <w:rFonts w:ascii="Trebuchet MS" w:hAnsi="Trebuchet MS" w:cs="Arial"/>
          <w:b/>
          <w:sz w:val="20"/>
        </w:rPr>
      </w:pPr>
    </w:p>
    <w:tbl>
      <w:tblPr>
        <w:tblStyle w:val="TableGrid"/>
        <w:tblW w:w="0" w:type="auto"/>
        <w:tblInd w:w="108" w:type="dxa"/>
        <w:tblLook w:val="04A0"/>
      </w:tblPr>
      <w:tblGrid>
        <w:gridCol w:w="463"/>
        <w:gridCol w:w="5215"/>
        <w:gridCol w:w="1335"/>
        <w:gridCol w:w="1395"/>
      </w:tblGrid>
      <w:tr w:rsidR="00B279FA" w:rsidRPr="00CD4E42" w:rsidTr="00897DA8">
        <w:tc>
          <w:tcPr>
            <w:tcW w:w="450" w:type="dxa"/>
          </w:tcPr>
          <w:p w:rsidR="00B279FA" w:rsidRPr="00897DA8" w:rsidRDefault="00B279FA">
            <w:pPr>
              <w:rPr>
                <w:rFonts w:ascii="Trebuchet MS" w:hAnsi="Trebuchet MS" w:cs="Arial"/>
                <w:b/>
                <w:sz w:val="20"/>
                <w:szCs w:val="20"/>
              </w:rPr>
            </w:pPr>
            <w:r w:rsidRPr="00897DA8">
              <w:rPr>
                <w:rFonts w:ascii="Trebuchet MS" w:hAnsi="Trebuchet MS" w:cs="Arial"/>
                <w:b/>
                <w:sz w:val="20"/>
                <w:szCs w:val="20"/>
              </w:rPr>
              <w:t>No</w:t>
            </w:r>
          </w:p>
        </w:tc>
        <w:tc>
          <w:tcPr>
            <w:tcW w:w="5227" w:type="dxa"/>
          </w:tcPr>
          <w:p w:rsidR="00B279FA" w:rsidRPr="00897DA8" w:rsidRDefault="00B279FA">
            <w:pPr>
              <w:rPr>
                <w:rFonts w:ascii="Trebuchet MS" w:hAnsi="Trebuchet MS" w:cs="Arial"/>
                <w:b/>
                <w:sz w:val="20"/>
                <w:szCs w:val="20"/>
              </w:rPr>
            </w:pPr>
            <w:r w:rsidRPr="00897DA8">
              <w:rPr>
                <w:rFonts w:ascii="Trebuchet MS" w:hAnsi="Trebuchet MS" w:cs="Arial"/>
                <w:b/>
                <w:sz w:val="20"/>
                <w:szCs w:val="20"/>
              </w:rPr>
              <w:t>Document name</w:t>
            </w:r>
          </w:p>
        </w:tc>
        <w:tc>
          <w:tcPr>
            <w:tcW w:w="1336" w:type="dxa"/>
          </w:tcPr>
          <w:p w:rsidR="00B279FA" w:rsidRPr="00897DA8" w:rsidRDefault="00B279FA">
            <w:pPr>
              <w:rPr>
                <w:rFonts w:ascii="Trebuchet MS" w:hAnsi="Trebuchet MS" w:cs="Arial"/>
                <w:b/>
                <w:sz w:val="20"/>
                <w:szCs w:val="20"/>
              </w:rPr>
            </w:pPr>
            <w:r w:rsidRPr="00897DA8">
              <w:rPr>
                <w:rFonts w:ascii="Trebuchet MS" w:hAnsi="Trebuchet MS" w:cs="Arial"/>
                <w:b/>
                <w:sz w:val="20"/>
                <w:szCs w:val="20"/>
              </w:rPr>
              <w:t>Learning outcome ref</w:t>
            </w:r>
            <w:r w:rsidR="00897DA8">
              <w:rPr>
                <w:rFonts w:ascii="Trebuchet MS" w:hAnsi="Trebuchet MS" w:cs="Arial"/>
                <w:b/>
                <w:sz w:val="20"/>
                <w:szCs w:val="20"/>
              </w:rPr>
              <w:t>.</w:t>
            </w:r>
          </w:p>
        </w:tc>
        <w:tc>
          <w:tcPr>
            <w:tcW w:w="1395" w:type="dxa"/>
          </w:tcPr>
          <w:p w:rsidR="00B279FA" w:rsidRPr="00897DA8" w:rsidRDefault="00B279FA">
            <w:pPr>
              <w:rPr>
                <w:rFonts w:ascii="Trebuchet MS" w:hAnsi="Trebuchet MS" w:cs="Arial"/>
                <w:b/>
                <w:sz w:val="20"/>
                <w:szCs w:val="20"/>
              </w:rPr>
            </w:pPr>
            <w:r w:rsidRPr="00897DA8">
              <w:rPr>
                <w:rFonts w:ascii="Trebuchet MS" w:hAnsi="Trebuchet MS" w:cs="Arial"/>
                <w:b/>
                <w:sz w:val="20"/>
                <w:szCs w:val="20"/>
              </w:rPr>
              <w:t>Assessment Criteria ref</w:t>
            </w:r>
            <w:r w:rsidR="00897DA8">
              <w:rPr>
                <w:rFonts w:ascii="Trebuchet MS" w:hAnsi="Trebuchet MS" w:cs="Arial"/>
                <w:b/>
                <w:sz w:val="20"/>
                <w:szCs w:val="20"/>
              </w:rPr>
              <w:t>.</w:t>
            </w:r>
          </w:p>
        </w:tc>
      </w:tr>
      <w:tr w:rsidR="00B279FA" w:rsidRPr="00CD4E42" w:rsidTr="00897DA8">
        <w:tc>
          <w:tcPr>
            <w:tcW w:w="450"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1.</w:t>
            </w:r>
          </w:p>
        </w:tc>
        <w:tc>
          <w:tcPr>
            <w:tcW w:w="5227"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 xml:space="preserve">Risk assessment </w:t>
            </w:r>
          </w:p>
        </w:tc>
        <w:tc>
          <w:tcPr>
            <w:tcW w:w="1336"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1.</w:t>
            </w:r>
          </w:p>
        </w:tc>
        <w:tc>
          <w:tcPr>
            <w:tcW w:w="1395" w:type="dxa"/>
          </w:tcPr>
          <w:p w:rsidR="00B279FA" w:rsidRPr="00897DA8" w:rsidRDefault="00B120B6">
            <w:pPr>
              <w:rPr>
                <w:rFonts w:ascii="Trebuchet MS" w:hAnsi="Trebuchet MS" w:cs="Arial"/>
                <w:sz w:val="20"/>
                <w:szCs w:val="20"/>
              </w:rPr>
            </w:pPr>
            <w:r w:rsidRPr="00897DA8">
              <w:rPr>
                <w:rFonts w:ascii="Trebuchet MS" w:hAnsi="Trebuchet MS" w:cs="Arial"/>
                <w:sz w:val="20"/>
                <w:szCs w:val="20"/>
              </w:rPr>
              <w:t>1.1</w:t>
            </w:r>
          </w:p>
        </w:tc>
      </w:tr>
      <w:tr w:rsidR="00B279FA" w:rsidRPr="00CD4E42" w:rsidTr="00897DA8">
        <w:tc>
          <w:tcPr>
            <w:tcW w:w="450"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2.</w:t>
            </w:r>
          </w:p>
        </w:tc>
        <w:tc>
          <w:tcPr>
            <w:tcW w:w="5227"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Description of legislation</w:t>
            </w:r>
          </w:p>
        </w:tc>
        <w:tc>
          <w:tcPr>
            <w:tcW w:w="1336"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1.</w:t>
            </w:r>
          </w:p>
        </w:tc>
        <w:tc>
          <w:tcPr>
            <w:tcW w:w="1395" w:type="dxa"/>
          </w:tcPr>
          <w:p w:rsidR="00B279FA" w:rsidRPr="00897DA8" w:rsidRDefault="00B120B6">
            <w:pPr>
              <w:rPr>
                <w:rFonts w:ascii="Trebuchet MS" w:hAnsi="Trebuchet MS" w:cs="Arial"/>
                <w:sz w:val="20"/>
                <w:szCs w:val="20"/>
              </w:rPr>
            </w:pPr>
            <w:r w:rsidRPr="00897DA8">
              <w:rPr>
                <w:rFonts w:ascii="Trebuchet MS" w:hAnsi="Trebuchet MS" w:cs="Arial"/>
                <w:sz w:val="20"/>
                <w:szCs w:val="20"/>
              </w:rPr>
              <w:t>1.2</w:t>
            </w:r>
          </w:p>
        </w:tc>
      </w:tr>
      <w:tr w:rsidR="00B279FA" w:rsidRPr="00CD4E42" w:rsidTr="00897DA8">
        <w:tc>
          <w:tcPr>
            <w:tcW w:w="450"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3.</w:t>
            </w:r>
          </w:p>
        </w:tc>
        <w:tc>
          <w:tcPr>
            <w:tcW w:w="5227" w:type="dxa"/>
          </w:tcPr>
          <w:p w:rsidR="00B279FA" w:rsidRPr="00897DA8" w:rsidRDefault="00F01977" w:rsidP="00F01977">
            <w:pPr>
              <w:rPr>
                <w:rFonts w:ascii="Trebuchet MS" w:hAnsi="Trebuchet MS" w:cs="Arial"/>
                <w:sz w:val="20"/>
                <w:szCs w:val="20"/>
              </w:rPr>
            </w:pPr>
            <w:r w:rsidRPr="00897DA8">
              <w:rPr>
                <w:rFonts w:ascii="Trebuchet MS" w:hAnsi="Trebuchet MS" w:cs="Arial"/>
                <w:sz w:val="20"/>
                <w:szCs w:val="20"/>
              </w:rPr>
              <w:t>Safe Dance Environment</w:t>
            </w:r>
          </w:p>
        </w:tc>
        <w:tc>
          <w:tcPr>
            <w:tcW w:w="1336" w:type="dxa"/>
          </w:tcPr>
          <w:p w:rsidR="00B279FA" w:rsidRPr="00897DA8" w:rsidRDefault="00B279FA">
            <w:pPr>
              <w:rPr>
                <w:rFonts w:ascii="Trebuchet MS" w:hAnsi="Trebuchet MS" w:cs="Arial"/>
                <w:sz w:val="20"/>
                <w:szCs w:val="20"/>
              </w:rPr>
            </w:pPr>
            <w:r w:rsidRPr="00897DA8">
              <w:rPr>
                <w:rFonts w:ascii="Trebuchet MS" w:hAnsi="Trebuchet MS" w:cs="Arial"/>
                <w:sz w:val="20"/>
                <w:szCs w:val="20"/>
              </w:rPr>
              <w:t>2.</w:t>
            </w:r>
          </w:p>
        </w:tc>
        <w:tc>
          <w:tcPr>
            <w:tcW w:w="1395" w:type="dxa"/>
          </w:tcPr>
          <w:p w:rsidR="00B279FA" w:rsidRPr="00897DA8" w:rsidRDefault="00B120B6">
            <w:pPr>
              <w:rPr>
                <w:rFonts w:ascii="Trebuchet MS" w:hAnsi="Trebuchet MS" w:cs="Arial"/>
                <w:sz w:val="20"/>
                <w:szCs w:val="20"/>
              </w:rPr>
            </w:pPr>
            <w:r w:rsidRPr="00897DA8">
              <w:rPr>
                <w:rFonts w:ascii="Trebuchet MS" w:hAnsi="Trebuchet MS" w:cs="Arial"/>
                <w:sz w:val="20"/>
                <w:szCs w:val="20"/>
              </w:rPr>
              <w:t>1.3</w:t>
            </w:r>
          </w:p>
        </w:tc>
      </w:tr>
      <w:tr w:rsidR="00F01977" w:rsidRPr="00CD4E42" w:rsidTr="00897DA8">
        <w:tc>
          <w:tcPr>
            <w:tcW w:w="450"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4.</w:t>
            </w:r>
          </w:p>
        </w:tc>
        <w:tc>
          <w:tcPr>
            <w:tcW w:w="5227" w:type="dxa"/>
          </w:tcPr>
          <w:p w:rsidR="00F01977" w:rsidRPr="00897DA8" w:rsidRDefault="005201CE" w:rsidP="00F01977">
            <w:pPr>
              <w:rPr>
                <w:rFonts w:ascii="Trebuchet MS" w:hAnsi="Trebuchet MS" w:cs="Arial"/>
                <w:sz w:val="20"/>
                <w:szCs w:val="20"/>
              </w:rPr>
            </w:pPr>
            <w:r w:rsidRPr="00897DA8">
              <w:rPr>
                <w:rFonts w:ascii="Trebuchet MS" w:hAnsi="Trebuchet MS" w:cs="Arial"/>
                <w:sz w:val="20"/>
                <w:szCs w:val="20"/>
              </w:rPr>
              <w:t>Recognising poor</w:t>
            </w:r>
            <w:r w:rsidR="00F01977" w:rsidRPr="00897DA8">
              <w:rPr>
                <w:rFonts w:ascii="Trebuchet MS" w:hAnsi="Trebuchet MS" w:cs="Arial"/>
                <w:sz w:val="20"/>
                <w:szCs w:val="20"/>
              </w:rPr>
              <w:t xml:space="preserve"> posture</w:t>
            </w:r>
          </w:p>
        </w:tc>
        <w:tc>
          <w:tcPr>
            <w:tcW w:w="1336"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2.</w:t>
            </w:r>
          </w:p>
        </w:tc>
        <w:tc>
          <w:tcPr>
            <w:tcW w:w="1395"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2.</w:t>
            </w:r>
            <w:r w:rsidR="00B120B6" w:rsidRPr="00897DA8">
              <w:rPr>
                <w:rFonts w:ascii="Trebuchet MS" w:hAnsi="Trebuchet MS" w:cs="Arial"/>
                <w:sz w:val="20"/>
                <w:szCs w:val="20"/>
              </w:rPr>
              <w:t>1</w:t>
            </w:r>
          </w:p>
        </w:tc>
      </w:tr>
      <w:tr w:rsidR="00F01977" w:rsidRPr="00CD4E42" w:rsidTr="00897DA8">
        <w:tc>
          <w:tcPr>
            <w:tcW w:w="450"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5.</w:t>
            </w:r>
          </w:p>
        </w:tc>
        <w:tc>
          <w:tcPr>
            <w:tcW w:w="5227" w:type="dxa"/>
          </w:tcPr>
          <w:p w:rsidR="00F01977" w:rsidRPr="00897DA8" w:rsidRDefault="005201CE" w:rsidP="00F01977">
            <w:pPr>
              <w:rPr>
                <w:rFonts w:ascii="Trebuchet MS" w:hAnsi="Trebuchet MS" w:cs="Arial"/>
                <w:sz w:val="20"/>
                <w:szCs w:val="20"/>
              </w:rPr>
            </w:pPr>
            <w:r w:rsidRPr="00897DA8">
              <w:rPr>
                <w:rFonts w:ascii="Trebuchet MS" w:hAnsi="Trebuchet MS" w:cs="Arial"/>
                <w:sz w:val="20"/>
                <w:szCs w:val="20"/>
              </w:rPr>
              <w:t>Examples</w:t>
            </w:r>
            <w:r w:rsidR="00F01977" w:rsidRPr="00897DA8">
              <w:rPr>
                <w:rFonts w:ascii="Trebuchet MS" w:hAnsi="Trebuchet MS" w:cs="Arial"/>
                <w:sz w:val="20"/>
                <w:szCs w:val="20"/>
              </w:rPr>
              <w:t xml:space="preserve"> of hydration and nutrition</w:t>
            </w:r>
          </w:p>
        </w:tc>
        <w:tc>
          <w:tcPr>
            <w:tcW w:w="1336"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2.</w:t>
            </w:r>
          </w:p>
        </w:tc>
        <w:tc>
          <w:tcPr>
            <w:tcW w:w="1395"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2.</w:t>
            </w:r>
            <w:r w:rsidR="00B120B6" w:rsidRPr="00897DA8">
              <w:rPr>
                <w:rFonts w:ascii="Trebuchet MS" w:hAnsi="Trebuchet MS" w:cs="Arial"/>
                <w:sz w:val="20"/>
                <w:szCs w:val="20"/>
              </w:rPr>
              <w:t>2</w:t>
            </w:r>
          </w:p>
        </w:tc>
      </w:tr>
      <w:tr w:rsidR="00F01977" w:rsidRPr="00CD4E42" w:rsidTr="00897DA8">
        <w:tc>
          <w:tcPr>
            <w:tcW w:w="450"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6.</w:t>
            </w:r>
          </w:p>
        </w:tc>
        <w:tc>
          <w:tcPr>
            <w:tcW w:w="5227" w:type="dxa"/>
          </w:tcPr>
          <w:p w:rsidR="00F01977" w:rsidRPr="00897DA8" w:rsidRDefault="00F01977" w:rsidP="00F01977">
            <w:pPr>
              <w:rPr>
                <w:rFonts w:ascii="Trebuchet MS" w:hAnsi="Trebuchet MS" w:cs="Arial"/>
                <w:sz w:val="20"/>
                <w:szCs w:val="20"/>
              </w:rPr>
            </w:pPr>
            <w:r w:rsidRPr="00897DA8">
              <w:rPr>
                <w:rFonts w:ascii="Trebuchet MS" w:hAnsi="Trebuchet MS" w:cs="Arial"/>
                <w:sz w:val="20"/>
                <w:szCs w:val="20"/>
              </w:rPr>
              <w:t>Identifying and taking action to prevent injuries</w:t>
            </w:r>
          </w:p>
        </w:tc>
        <w:tc>
          <w:tcPr>
            <w:tcW w:w="1336" w:type="dxa"/>
          </w:tcPr>
          <w:p w:rsidR="00F01977" w:rsidRPr="00897DA8" w:rsidRDefault="00B120B6">
            <w:pPr>
              <w:rPr>
                <w:rFonts w:ascii="Trebuchet MS" w:hAnsi="Trebuchet MS" w:cs="Arial"/>
                <w:sz w:val="20"/>
                <w:szCs w:val="20"/>
              </w:rPr>
            </w:pPr>
            <w:r w:rsidRPr="00897DA8">
              <w:rPr>
                <w:rFonts w:ascii="Trebuchet MS" w:hAnsi="Trebuchet MS" w:cs="Arial"/>
                <w:sz w:val="20"/>
                <w:szCs w:val="20"/>
              </w:rPr>
              <w:t>2</w:t>
            </w:r>
          </w:p>
        </w:tc>
        <w:tc>
          <w:tcPr>
            <w:tcW w:w="1395" w:type="dxa"/>
          </w:tcPr>
          <w:p w:rsidR="00F01977" w:rsidRPr="00897DA8" w:rsidRDefault="00B120B6">
            <w:pPr>
              <w:rPr>
                <w:rFonts w:ascii="Trebuchet MS" w:hAnsi="Trebuchet MS" w:cs="Arial"/>
                <w:sz w:val="20"/>
                <w:szCs w:val="20"/>
              </w:rPr>
            </w:pPr>
            <w:r w:rsidRPr="00897DA8">
              <w:rPr>
                <w:rFonts w:ascii="Trebuchet MS" w:hAnsi="Trebuchet MS" w:cs="Arial"/>
                <w:sz w:val="20"/>
                <w:szCs w:val="20"/>
              </w:rPr>
              <w:t>2.3</w:t>
            </w:r>
          </w:p>
        </w:tc>
      </w:tr>
      <w:tr w:rsidR="00F01977" w:rsidRPr="00CD4E42" w:rsidTr="00897DA8">
        <w:tc>
          <w:tcPr>
            <w:tcW w:w="450" w:type="dxa"/>
          </w:tcPr>
          <w:p w:rsidR="00F01977" w:rsidRPr="00897DA8" w:rsidRDefault="00F01977">
            <w:pPr>
              <w:rPr>
                <w:rFonts w:ascii="Trebuchet MS" w:hAnsi="Trebuchet MS" w:cs="Arial"/>
                <w:sz w:val="20"/>
                <w:szCs w:val="20"/>
              </w:rPr>
            </w:pPr>
            <w:r w:rsidRPr="00897DA8">
              <w:rPr>
                <w:rFonts w:ascii="Trebuchet MS" w:hAnsi="Trebuchet MS" w:cs="Arial"/>
                <w:sz w:val="20"/>
                <w:szCs w:val="20"/>
              </w:rPr>
              <w:t>7.</w:t>
            </w:r>
          </w:p>
        </w:tc>
        <w:tc>
          <w:tcPr>
            <w:tcW w:w="5227" w:type="dxa"/>
          </w:tcPr>
          <w:p w:rsidR="00F01977" w:rsidRPr="00897DA8" w:rsidRDefault="00F01977" w:rsidP="00897DA8">
            <w:pPr>
              <w:rPr>
                <w:rFonts w:ascii="Trebuchet MS" w:hAnsi="Trebuchet MS" w:cs="Arial"/>
                <w:sz w:val="20"/>
                <w:szCs w:val="20"/>
              </w:rPr>
            </w:pPr>
            <w:r w:rsidRPr="00897DA8">
              <w:rPr>
                <w:rFonts w:ascii="Trebuchet MS" w:hAnsi="Trebuchet MS" w:cs="Arial"/>
                <w:sz w:val="20"/>
                <w:szCs w:val="20"/>
              </w:rPr>
              <w:t>Key stages of growth and development in children</w:t>
            </w:r>
            <w:r w:rsidR="00897DA8" w:rsidRPr="00897DA8">
              <w:rPr>
                <w:rFonts w:ascii="Trebuchet MS" w:hAnsi="Trebuchet MS" w:cs="Arial"/>
                <w:sz w:val="20"/>
                <w:szCs w:val="20"/>
              </w:rPr>
              <w:t xml:space="preserve"> </w:t>
            </w:r>
            <w:r w:rsidR="005201CE" w:rsidRPr="00897DA8">
              <w:rPr>
                <w:rFonts w:ascii="Trebuchet MS" w:hAnsi="Trebuchet MS" w:cs="Arial"/>
                <w:sz w:val="20"/>
                <w:szCs w:val="20"/>
              </w:rPr>
              <w:t>/</w:t>
            </w:r>
            <w:r w:rsidR="00897DA8" w:rsidRPr="00897DA8">
              <w:rPr>
                <w:rFonts w:ascii="Trebuchet MS" w:hAnsi="Trebuchet MS" w:cs="Arial"/>
                <w:sz w:val="20"/>
                <w:szCs w:val="20"/>
              </w:rPr>
              <w:t xml:space="preserve"> </w:t>
            </w:r>
            <w:r w:rsidR="005201CE" w:rsidRPr="00897DA8">
              <w:rPr>
                <w:rFonts w:ascii="Trebuchet MS" w:hAnsi="Trebuchet MS" w:cs="Arial"/>
                <w:sz w:val="20"/>
                <w:szCs w:val="20"/>
              </w:rPr>
              <w:t>adolescent growth spurt</w:t>
            </w:r>
            <w:r w:rsidR="00897DA8" w:rsidRPr="00897DA8">
              <w:rPr>
                <w:rFonts w:ascii="Trebuchet MS" w:hAnsi="Trebuchet MS" w:cs="Arial"/>
                <w:sz w:val="20"/>
                <w:szCs w:val="20"/>
              </w:rPr>
              <w:t xml:space="preserve"> / </w:t>
            </w:r>
            <w:r w:rsidR="005201CE" w:rsidRPr="00897DA8">
              <w:rPr>
                <w:rFonts w:ascii="Trebuchet MS" w:hAnsi="Trebuchet MS" w:cs="Arial"/>
                <w:sz w:val="20"/>
                <w:szCs w:val="20"/>
              </w:rPr>
              <w:t>changes in adulthood</w:t>
            </w:r>
          </w:p>
        </w:tc>
        <w:tc>
          <w:tcPr>
            <w:tcW w:w="1336" w:type="dxa"/>
          </w:tcPr>
          <w:p w:rsidR="00F01977" w:rsidRPr="00897DA8" w:rsidRDefault="00B120B6">
            <w:pPr>
              <w:rPr>
                <w:rFonts w:ascii="Trebuchet MS" w:hAnsi="Trebuchet MS" w:cs="Arial"/>
                <w:sz w:val="20"/>
                <w:szCs w:val="20"/>
              </w:rPr>
            </w:pPr>
            <w:r w:rsidRPr="00897DA8">
              <w:rPr>
                <w:rFonts w:ascii="Trebuchet MS" w:hAnsi="Trebuchet MS" w:cs="Arial"/>
                <w:sz w:val="20"/>
                <w:szCs w:val="20"/>
              </w:rPr>
              <w:t>3.</w:t>
            </w:r>
          </w:p>
        </w:tc>
        <w:tc>
          <w:tcPr>
            <w:tcW w:w="1395" w:type="dxa"/>
          </w:tcPr>
          <w:p w:rsidR="00F01977" w:rsidRPr="00897DA8" w:rsidRDefault="00B120B6" w:rsidP="00897DA8">
            <w:pPr>
              <w:rPr>
                <w:rFonts w:ascii="Trebuchet MS" w:hAnsi="Trebuchet MS" w:cs="Arial"/>
                <w:sz w:val="20"/>
                <w:szCs w:val="20"/>
              </w:rPr>
            </w:pPr>
            <w:r w:rsidRPr="00897DA8">
              <w:rPr>
                <w:rFonts w:ascii="Trebuchet MS" w:hAnsi="Trebuchet MS" w:cs="Arial"/>
                <w:sz w:val="20"/>
                <w:szCs w:val="20"/>
              </w:rPr>
              <w:t>3.1</w:t>
            </w:r>
            <w:r w:rsidR="005201CE" w:rsidRPr="00897DA8">
              <w:rPr>
                <w:rFonts w:ascii="Trebuchet MS" w:hAnsi="Trebuchet MS" w:cs="Arial"/>
                <w:sz w:val="20"/>
                <w:szCs w:val="20"/>
              </w:rPr>
              <w:t>, 3.2</w:t>
            </w:r>
          </w:p>
        </w:tc>
      </w:tr>
    </w:tbl>
    <w:p w:rsidR="00B279FA" w:rsidRPr="00CD4E42" w:rsidRDefault="00B279FA">
      <w:pPr>
        <w:rPr>
          <w:rFonts w:ascii="Trebuchet MS" w:hAnsi="Trebuchet MS" w:cs="Arial"/>
          <w:sz w:val="20"/>
        </w:rPr>
      </w:pPr>
    </w:p>
    <w:sectPr w:rsidR="00B279FA" w:rsidRPr="00CD4E42" w:rsidSect="00424F29">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495CC6"/>
    <w:rsid w:val="00424F29"/>
    <w:rsid w:val="0044079B"/>
    <w:rsid w:val="00495CC6"/>
    <w:rsid w:val="005201CE"/>
    <w:rsid w:val="006C6AA9"/>
    <w:rsid w:val="00790D84"/>
    <w:rsid w:val="00791ABC"/>
    <w:rsid w:val="0085743B"/>
    <w:rsid w:val="00897DA8"/>
    <w:rsid w:val="00983545"/>
    <w:rsid w:val="00B120B6"/>
    <w:rsid w:val="00B279FA"/>
    <w:rsid w:val="00CD4E42"/>
    <w:rsid w:val="00F019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B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624</Characters>
  <Application>Microsoft Office Word</Application>
  <DocSecurity>0</DocSecurity>
  <Lines>5</Lines>
  <Paragraphs>1</Paragraphs>
  <ScaleCrop>false</ScaleCrop>
  <Company>IDTA</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Meech</dc:creator>
  <cp:lastModifiedBy>Liz Murphy</cp:lastModifiedBy>
  <cp:revision>4</cp:revision>
  <dcterms:created xsi:type="dcterms:W3CDTF">2016-11-22T11:19:00Z</dcterms:created>
  <dcterms:modified xsi:type="dcterms:W3CDTF">2016-11-22T11:21:00Z</dcterms:modified>
</cp:coreProperties>
</file>