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821B" w14:textId="70533F3A" w:rsidR="00490414" w:rsidRPr="001A2D36" w:rsidRDefault="00067933" w:rsidP="007B252C">
      <w:pPr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  <w:r w:rsidRPr="001A2D36">
        <w:rPr>
          <w:rFonts w:ascii="Trebuchet MS" w:hAnsi="Trebuchet MS"/>
          <w:b/>
          <w:bCs/>
          <w:sz w:val="22"/>
          <w:szCs w:val="22"/>
          <w:u w:val="single"/>
        </w:rPr>
        <w:t xml:space="preserve">IDTA safeguarding and data protection </w:t>
      </w:r>
      <w:r w:rsidR="00C12D11" w:rsidRPr="001A2D36">
        <w:rPr>
          <w:rFonts w:ascii="Trebuchet MS" w:hAnsi="Trebuchet MS"/>
          <w:b/>
          <w:bCs/>
          <w:sz w:val="22"/>
          <w:szCs w:val="22"/>
          <w:u w:val="single"/>
        </w:rPr>
        <w:t>guidance</w:t>
      </w:r>
      <w:r w:rsidRPr="001A2D36">
        <w:rPr>
          <w:rFonts w:ascii="Trebuchet MS" w:hAnsi="Trebuchet MS"/>
          <w:b/>
          <w:bCs/>
          <w:sz w:val="22"/>
          <w:szCs w:val="22"/>
          <w:u w:val="single"/>
        </w:rPr>
        <w:t xml:space="preserve"> regarding filmed exams.</w:t>
      </w:r>
    </w:p>
    <w:p w14:paraId="5E3BF38D" w14:textId="77777777" w:rsidR="00C12D11" w:rsidRPr="001A2D36" w:rsidRDefault="00C12D11" w:rsidP="007B252C">
      <w:pPr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</w:p>
    <w:p w14:paraId="0759919A" w14:textId="77777777" w:rsidR="00067933" w:rsidRPr="001A2D36" w:rsidRDefault="00067933">
      <w:pPr>
        <w:rPr>
          <w:rFonts w:ascii="Trebuchet MS" w:hAnsi="Trebuchet MS"/>
          <w:sz w:val="22"/>
          <w:szCs w:val="22"/>
        </w:rPr>
      </w:pPr>
    </w:p>
    <w:p w14:paraId="5E0E41FD" w14:textId="53004BBF" w:rsidR="00067933" w:rsidRPr="001A2D36" w:rsidRDefault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This document is to be read in conjunction with the IDTA safeguarding policies which can be found here </w:t>
      </w:r>
      <w:hyperlink r:id="rId5" w:history="1">
        <w:r w:rsidRPr="001A2D36">
          <w:rPr>
            <w:rStyle w:val="Hyperlink"/>
            <w:rFonts w:ascii="Trebuchet MS" w:hAnsi="Trebuchet MS"/>
            <w:sz w:val="22"/>
            <w:szCs w:val="22"/>
          </w:rPr>
          <w:t>https://www.idta.co.uk/information-hub/running-a-dance-school/safeguarding/</w:t>
        </w:r>
      </w:hyperlink>
    </w:p>
    <w:p w14:paraId="4F18A3CC" w14:textId="77777777" w:rsidR="00067933" w:rsidRPr="001A2D36" w:rsidRDefault="00067933">
      <w:pPr>
        <w:rPr>
          <w:rFonts w:ascii="Trebuchet MS" w:hAnsi="Trebuchet MS"/>
          <w:sz w:val="22"/>
          <w:szCs w:val="22"/>
        </w:rPr>
      </w:pPr>
    </w:p>
    <w:p w14:paraId="56527582" w14:textId="091D5977" w:rsidR="00067933" w:rsidRPr="001A2D36" w:rsidRDefault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And the IDTA </w:t>
      </w:r>
      <w:r w:rsidR="00AE7873" w:rsidRPr="001A2D36">
        <w:rPr>
          <w:rFonts w:ascii="Trebuchet MS" w:hAnsi="Trebuchet MS"/>
          <w:sz w:val="22"/>
          <w:szCs w:val="22"/>
        </w:rPr>
        <w:t>p</w:t>
      </w:r>
      <w:r w:rsidR="00380683" w:rsidRPr="001A2D36">
        <w:rPr>
          <w:rFonts w:ascii="Trebuchet MS" w:hAnsi="Trebuchet MS"/>
          <w:sz w:val="22"/>
          <w:szCs w:val="22"/>
        </w:rPr>
        <w:t>rivacy policy which ca</w:t>
      </w:r>
      <w:r w:rsidR="00AE7873" w:rsidRPr="001A2D36">
        <w:rPr>
          <w:rFonts w:ascii="Trebuchet MS" w:hAnsi="Trebuchet MS"/>
          <w:sz w:val="22"/>
          <w:szCs w:val="22"/>
        </w:rPr>
        <w:t>n</w:t>
      </w:r>
      <w:r w:rsidR="00380683" w:rsidRPr="001A2D36">
        <w:rPr>
          <w:rFonts w:ascii="Trebuchet MS" w:hAnsi="Trebuchet MS"/>
          <w:sz w:val="22"/>
          <w:szCs w:val="22"/>
        </w:rPr>
        <w:t xml:space="preserve"> be found here </w:t>
      </w:r>
      <w:hyperlink r:id="rId6" w:history="1">
        <w:r w:rsidR="00694437" w:rsidRPr="001A2D36">
          <w:rPr>
            <w:rStyle w:val="Hyperlink"/>
            <w:rFonts w:ascii="Trebuchet MS" w:hAnsi="Trebuchet MS"/>
            <w:sz w:val="22"/>
            <w:szCs w:val="22"/>
          </w:rPr>
          <w:t>https://www.idta.co.uk/privacy-notice/</w:t>
        </w:r>
      </w:hyperlink>
    </w:p>
    <w:p w14:paraId="7F77B9FD" w14:textId="77777777" w:rsidR="00694437" w:rsidRPr="001A2D36" w:rsidRDefault="00694437">
      <w:pPr>
        <w:rPr>
          <w:rFonts w:ascii="Trebuchet MS" w:hAnsi="Trebuchet MS"/>
          <w:sz w:val="22"/>
          <w:szCs w:val="22"/>
        </w:rPr>
      </w:pPr>
    </w:p>
    <w:p w14:paraId="37E9750D" w14:textId="00C13EF0" w:rsidR="00067933" w:rsidRPr="001A2D36" w:rsidRDefault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The IDTA recognises that filmed examinations provide an invaluable opportunity for dancers of all ages to access the examination system. Filmed examination </w:t>
      </w:r>
      <w:r w:rsidR="00AE7873" w:rsidRPr="001A2D36">
        <w:rPr>
          <w:rFonts w:ascii="Trebuchet MS" w:hAnsi="Trebuchet MS"/>
          <w:sz w:val="22"/>
          <w:szCs w:val="22"/>
        </w:rPr>
        <w:t>supports</w:t>
      </w:r>
      <w:r w:rsidRPr="001A2D36">
        <w:rPr>
          <w:rFonts w:ascii="Trebuchet MS" w:hAnsi="Trebuchet MS"/>
          <w:sz w:val="22"/>
          <w:szCs w:val="22"/>
        </w:rPr>
        <w:t xml:space="preserve"> our commitment to inclusion by allowing dancers to be examined across a variety of methods improving access for IDTA member teachers and their students. </w:t>
      </w:r>
    </w:p>
    <w:p w14:paraId="29DEDAF3" w14:textId="77777777" w:rsidR="00067933" w:rsidRPr="001A2D36" w:rsidRDefault="00067933">
      <w:pPr>
        <w:rPr>
          <w:rFonts w:ascii="Trebuchet MS" w:hAnsi="Trebuchet MS"/>
          <w:sz w:val="22"/>
          <w:szCs w:val="22"/>
        </w:rPr>
      </w:pPr>
    </w:p>
    <w:p w14:paraId="58A3F273" w14:textId="73F53B30" w:rsidR="00067933" w:rsidRPr="001A2D36" w:rsidRDefault="00FC5D4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F</w:t>
      </w:r>
      <w:r w:rsidR="00067933" w:rsidRPr="001A2D36">
        <w:rPr>
          <w:rFonts w:ascii="Trebuchet MS" w:hAnsi="Trebuchet MS"/>
          <w:sz w:val="22"/>
          <w:szCs w:val="22"/>
        </w:rPr>
        <w:t>ilmed examination</w:t>
      </w:r>
      <w:r w:rsidR="007B252C" w:rsidRPr="001A2D36">
        <w:rPr>
          <w:rFonts w:ascii="Trebuchet MS" w:hAnsi="Trebuchet MS"/>
          <w:sz w:val="22"/>
          <w:szCs w:val="22"/>
        </w:rPr>
        <w:t>s</w:t>
      </w:r>
      <w:r w:rsidR="00067933" w:rsidRPr="001A2D36">
        <w:rPr>
          <w:rFonts w:ascii="Trebuchet MS" w:hAnsi="Trebuchet MS"/>
          <w:sz w:val="22"/>
          <w:szCs w:val="22"/>
        </w:rPr>
        <w:t xml:space="preserve"> </w:t>
      </w:r>
      <w:r w:rsidRPr="001A2D36">
        <w:rPr>
          <w:rFonts w:ascii="Trebuchet MS" w:hAnsi="Trebuchet MS"/>
          <w:sz w:val="22"/>
          <w:szCs w:val="22"/>
        </w:rPr>
        <w:t>allow dancers to celebrate success through</w:t>
      </w:r>
      <w:r w:rsidR="007B252C" w:rsidRPr="001A2D36">
        <w:rPr>
          <w:rFonts w:ascii="Trebuchet MS" w:hAnsi="Trebuchet MS"/>
          <w:sz w:val="22"/>
          <w:szCs w:val="22"/>
        </w:rPr>
        <w:t xml:space="preserve"> a</w:t>
      </w:r>
      <w:r w:rsidRPr="001A2D36">
        <w:rPr>
          <w:rFonts w:ascii="Trebuchet MS" w:hAnsi="Trebuchet MS"/>
          <w:sz w:val="22"/>
          <w:szCs w:val="22"/>
        </w:rPr>
        <w:t xml:space="preserve"> </w:t>
      </w:r>
      <w:r w:rsidR="007B252C" w:rsidRPr="001A2D36">
        <w:rPr>
          <w:rFonts w:ascii="Trebuchet MS" w:hAnsi="Trebuchet MS"/>
          <w:sz w:val="22"/>
          <w:szCs w:val="22"/>
        </w:rPr>
        <w:t>safe process</w:t>
      </w:r>
      <w:r w:rsidRPr="001A2D36">
        <w:rPr>
          <w:rFonts w:ascii="Trebuchet MS" w:hAnsi="Trebuchet MS"/>
          <w:sz w:val="22"/>
          <w:szCs w:val="22"/>
        </w:rPr>
        <w:t xml:space="preserve"> and with improved access</w:t>
      </w:r>
      <w:r w:rsidR="00F801D5" w:rsidRPr="001A2D36">
        <w:rPr>
          <w:rFonts w:ascii="Trebuchet MS" w:hAnsi="Trebuchet MS"/>
          <w:sz w:val="22"/>
          <w:szCs w:val="22"/>
        </w:rPr>
        <w:t>.</w:t>
      </w:r>
      <w:r w:rsidR="007B252C" w:rsidRPr="001A2D36">
        <w:rPr>
          <w:rFonts w:ascii="Trebuchet MS" w:hAnsi="Trebuchet MS"/>
          <w:sz w:val="22"/>
          <w:szCs w:val="22"/>
        </w:rPr>
        <w:t xml:space="preserve"> </w:t>
      </w:r>
      <w:r w:rsidR="00F801D5" w:rsidRPr="001A2D36">
        <w:rPr>
          <w:rFonts w:ascii="Trebuchet MS" w:hAnsi="Trebuchet MS"/>
          <w:sz w:val="22"/>
          <w:szCs w:val="22"/>
        </w:rPr>
        <w:t>They</w:t>
      </w:r>
      <w:r w:rsidR="007B252C" w:rsidRPr="001A2D36">
        <w:rPr>
          <w:rFonts w:ascii="Trebuchet MS" w:hAnsi="Trebuchet MS"/>
          <w:sz w:val="22"/>
          <w:szCs w:val="22"/>
        </w:rPr>
        <w:t xml:space="preserve"> are an important part of the IDTA examination system.</w:t>
      </w:r>
    </w:p>
    <w:p w14:paraId="4E7964AB" w14:textId="77777777" w:rsidR="00FC5D43" w:rsidRPr="001A2D36" w:rsidRDefault="00FC5D43">
      <w:pPr>
        <w:rPr>
          <w:rFonts w:ascii="Trebuchet MS" w:hAnsi="Trebuchet MS"/>
          <w:sz w:val="22"/>
          <w:szCs w:val="22"/>
        </w:rPr>
      </w:pPr>
    </w:p>
    <w:p w14:paraId="5E0BD240" w14:textId="1A78DE56" w:rsidR="00067933" w:rsidRPr="001A2D36" w:rsidRDefault="00FC5D4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The purpose of this policy document is to protect dancers who take part in these </w:t>
      </w:r>
      <w:r w:rsidR="007B252C" w:rsidRPr="001A2D36">
        <w:rPr>
          <w:rFonts w:ascii="Trebuchet MS" w:hAnsi="Trebuchet MS"/>
          <w:sz w:val="22"/>
          <w:szCs w:val="22"/>
        </w:rPr>
        <w:t>exams</w:t>
      </w:r>
      <w:r w:rsidRPr="001A2D36">
        <w:rPr>
          <w:rFonts w:ascii="Trebuchet MS" w:hAnsi="Trebuchet MS"/>
          <w:sz w:val="22"/>
          <w:szCs w:val="22"/>
        </w:rPr>
        <w:t xml:space="preserve"> and to ensure that the IDTA provides services that align with our values, ethos and the law. </w:t>
      </w:r>
    </w:p>
    <w:p w14:paraId="4FFA7FCC" w14:textId="77777777" w:rsidR="00FC5D43" w:rsidRPr="001A2D36" w:rsidRDefault="00FC5D43">
      <w:pPr>
        <w:rPr>
          <w:rFonts w:ascii="Trebuchet MS" w:hAnsi="Trebuchet MS"/>
          <w:sz w:val="22"/>
          <w:szCs w:val="22"/>
        </w:rPr>
      </w:pPr>
    </w:p>
    <w:p w14:paraId="0990CD87" w14:textId="134877D2" w:rsidR="00067933" w:rsidRPr="001A2D36" w:rsidRDefault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At the IDTA we also acknowledge that filming students can create both child protection and welfare concerns and we are committed to ensuring </w:t>
      </w:r>
      <w:r w:rsidR="007B252C" w:rsidRPr="001A2D36">
        <w:rPr>
          <w:rFonts w:ascii="Trebuchet MS" w:hAnsi="Trebuchet MS"/>
          <w:sz w:val="22"/>
          <w:szCs w:val="22"/>
        </w:rPr>
        <w:t>all our systems</w:t>
      </w:r>
      <w:r w:rsidRPr="001A2D36">
        <w:rPr>
          <w:rFonts w:ascii="Trebuchet MS" w:hAnsi="Trebuchet MS"/>
          <w:sz w:val="22"/>
          <w:szCs w:val="22"/>
        </w:rPr>
        <w:t xml:space="preserve"> are of the highest standard and are designed with safeguarding in mind.</w:t>
      </w:r>
    </w:p>
    <w:p w14:paraId="47196A34" w14:textId="77777777" w:rsidR="00067933" w:rsidRPr="001A2D36" w:rsidRDefault="00067933">
      <w:pPr>
        <w:rPr>
          <w:rFonts w:ascii="Trebuchet MS" w:hAnsi="Trebuchet MS"/>
          <w:sz w:val="22"/>
          <w:szCs w:val="22"/>
        </w:rPr>
      </w:pPr>
    </w:p>
    <w:p w14:paraId="77EA5D67" w14:textId="2B6E1628" w:rsidR="00067933" w:rsidRPr="001A2D36" w:rsidRDefault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As such we aim to ensure that:</w:t>
      </w:r>
    </w:p>
    <w:p w14:paraId="42E8847E" w14:textId="4F246046" w:rsidR="00067933" w:rsidRPr="001A2D36" w:rsidRDefault="00067933" w:rsidP="00067933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our filmed examinations system ensures that footage of dancers captures them in a positive light and minimises any potential </w:t>
      </w:r>
      <w:r w:rsidR="007B252C" w:rsidRPr="001A2D36">
        <w:rPr>
          <w:rFonts w:ascii="Trebuchet MS" w:hAnsi="Trebuchet MS"/>
          <w:sz w:val="22"/>
          <w:szCs w:val="22"/>
        </w:rPr>
        <w:t>concerns</w:t>
      </w:r>
      <w:r w:rsidRPr="001A2D36">
        <w:rPr>
          <w:rFonts w:ascii="Trebuchet MS" w:hAnsi="Trebuchet MS"/>
          <w:sz w:val="22"/>
          <w:szCs w:val="22"/>
        </w:rPr>
        <w:t xml:space="preserve"> regarding emotional safety and wellbeing</w:t>
      </w:r>
    </w:p>
    <w:p w14:paraId="35AF62B9" w14:textId="53B61290" w:rsidR="00067933" w:rsidRPr="001A2D36" w:rsidRDefault="00067933" w:rsidP="00067933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that our staff and members </w:t>
      </w:r>
      <w:r w:rsidR="007B252C" w:rsidRPr="001A2D36">
        <w:rPr>
          <w:rFonts w:ascii="Trebuchet MS" w:hAnsi="Trebuchet MS"/>
          <w:sz w:val="22"/>
          <w:szCs w:val="22"/>
        </w:rPr>
        <w:t>understand</w:t>
      </w:r>
      <w:r w:rsidRPr="001A2D36">
        <w:rPr>
          <w:rFonts w:ascii="Trebuchet MS" w:hAnsi="Trebuchet MS"/>
          <w:sz w:val="22"/>
          <w:szCs w:val="22"/>
        </w:rPr>
        <w:t xml:space="preserve"> potential risks regarding child protection and safeguarding and minimises those risks though best practice </w:t>
      </w:r>
      <w:r w:rsidR="007B252C" w:rsidRPr="001A2D36">
        <w:rPr>
          <w:rFonts w:ascii="Trebuchet MS" w:hAnsi="Trebuchet MS"/>
          <w:sz w:val="22"/>
          <w:szCs w:val="22"/>
        </w:rPr>
        <w:t>a</w:t>
      </w:r>
      <w:r w:rsidRPr="001A2D36">
        <w:rPr>
          <w:rFonts w:ascii="Trebuchet MS" w:hAnsi="Trebuchet MS"/>
          <w:sz w:val="22"/>
          <w:szCs w:val="22"/>
        </w:rPr>
        <w:t>s described within this document</w:t>
      </w:r>
    </w:p>
    <w:p w14:paraId="283D69C9" w14:textId="5D2E67F0" w:rsidR="007B252C" w:rsidRPr="001A2D36" w:rsidRDefault="007B252C" w:rsidP="00067933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that all our staff and members are fully committed to our safeguarding agenda and familiar with all relevant safeguarding guidance</w:t>
      </w:r>
    </w:p>
    <w:p w14:paraId="727031CE" w14:textId="6FE1C9A6" w:rsidR="00067933" w:rsidRPr="001A2D36" w:rsidRDefault="00067933" w:rsidP="00067933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that our systems and processes align with br</w:t>
      </w:r>
      <w:r w:rsidR="007B252C" w:rsidRPr="001A2D36">
        <w:rPr>
          <w:rFonts w:ascii="Trebuchet MS" w:hAnsi="Trebuchet MS"/>
          <w:sz w:val="22"/>
          <w:szCs w:val="22"/>
        </w:rPr>
        <w:t>oa</w:t>
      </w:r>
      <w:r w:rsidRPr="001A2D36">
        <w:rPr>
          <w:rFonts w:ascii="Trebuchet MS" w:hAnsi="Trebuchet MS"/>
          <w:sz w:val="22"/>
          <w:szCs w:val="22"/>
        </w:rPr>
        <w:t>der ID</w:t>
      </w:r>
      <w:r w:rsidR="007B252C" w:rsidRPr="001A2D36">
        <w:rPr>
          <w:rFonts w:ascii="Trebuchet MS" w:hAnsi="Trebuchet MS"/>
          <w:sz w:val="22"/>
          <w:szCs w:val="22"/>
        </w:rPr>
        <w:t>T</w:t>
      </w:r>
      <w:r w:rsidRPr="001A2D36">
        <w:rPr>
          <w:rFonts w:ascii="Trebuchet MS" w:hAnsi="Trebuchet MS"/>
          <w:sz w:val="22"/>
          <w:szCs w:val="22"/>
        </w:rPr>
        <w:t>A policies on safety and welfare and with national law and guidance.</w:t>
      </w:r>
    </w:p>
    <w:p w14:paraId="7B45BD41" w14:textId="5BF571F1" w:rsidR="00067933" w:rsidRPr="001A2D36" w:rsidRDefault="00FC5D43" w:rsidP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lastRenderedPageBreak/>
        <w:t xml:space="preserve">The IDTA understands that dancers can experience harm and abuse where </w:t>
      </w:r>
      <w:r w:rsidR="007B252C" w:rsidRPr="001A2D36">
        <w:rPr>
          <w:rFonts w:ascii="Trebuchet MS" w:hAnsi="Trebuchet MS"/>
          <w:sz w:val="22"/>
          <w:szCs w:val="22"/>
        </w:rPr>
        <w:t xml:space="preserve">their image </w:t>
      </w:r>
      <w:r w:rsidRPr="001A2D36">
        <w:rPr>
          <w:rFonts w:ascii="Trebuchet MS" w:hAnsi="Trebuchet MS"/>
          <w:sz w:val="22"/>
          <w:szCs w:val="22"/>
        </w:rPr>
        <w:t>or video footage is shared</w:t>
      </w:r>
      <w:r w:rsidR="007B252C" w:rsidRPr="001A2D36">
        <w:rPr>
          <w:rFonts w:ascii="Trebuchet MS" w:hAnsi="Trebuchet MS"/>
          <w:sz w:val="22"/>
          <w:szCs w:val="22"/>
        </w:rPr>
        <w:t xml:space="preserve"> either</w:t>
      </w:r>
      <w:r w:rsidRPr="001A2D36">
        <w:rPr>
          <w:rFonts w:ascii="Trebuchet MS" w:hAnsi="Trebuchet MS"/>
          <w:sz w:val="22"/>
          <w:szCs w:val="22"/>
        </w:rPr>
        <w:t xml:space="preserve"> intentionally or accessed opportunistically and that </w:t>
      </w:r>
      <w:r w:rsidRPr="001A2D36">
        <w:rPr>
          <w:rFonts w:ascii="Trebuchet MS" w:hAnsi="Trebuchet MS"/>
          <w:b/>
          <w:bCs/>
          <w:sz w:val="22"/>
          <w:szCs w:val="22"/>
        </w:rPr>
        <w:t xml:space="preserve">all </w:t>
      </w:r>
      <w:r w:rsidRPr="001A2D36">
        <w:rPr>
          <w:rFonts w:ascii="Trebuchet MS" w:hAnsi="Trebuchet MS"/>
          <w:sz w:val="22"/>
          <w:szCs w:val="22"/>
        </w:rPr>
        <w:t xml:space="preserve">dancers have a right to protection. </w:t>
      </w:r>
      <w:r w:rsidR="007B252C" w:rsidRPr="001A2D36">
        <w:rPr>
          <w:rFonts w:ascii="Trebuchet MS" w:hAnsi="Trebuchet MS"/>
          <w:sz w:val="22"/>
          <w:szCs w:val="22"/>
        </w:rPr>
        <w:t xml:space="preserve">Further information on the protection of children from harm can be found in the IDTA safeguarding policies. </w:t>
      </w:r>
    </w:p>
    <w:p w14:paraId="519FE184" w14:textId="77777777" w:rsidR="00FC5D43" w:rsidRPr="001A2D36" w:rsidRDefault="00FC5D43" w:rsidP="00067933">
      <w:pPr>
        <w:rPr>
          <w:rFonts w:ascii="Trebuchet MS" w:hAnsi="Trebuchet MS"/>
          <w:sz w:val="22"/>
          <w:szCs w:val="22"/>
        </w:rPr>
      </w:pPr>
    </w:p>
    <w:p w14:paraId="4F50A3BC" w14:textId="48328A92" w:rsidR="00FC5D43" w:rsidRPr="001A2D36" w:rsidRDefault="00FC5D43" w:rsidP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The IDTA understands that video and audio recordings of an identifiable individual constitute personal data under the </w:t>
      </w:r>
      <w:r w:rsidR="007B252C" w:rsidRPr="001A2D36">
        <w:rPr>
          <w:rFonts w:ascii="Trebuchet MS" w:hAnsi="Trebuchet MS"/>
          <w:sz w:val="22"/>
          <w:szCs w:val="22"/>
        </w:rPr>
        <w:t>D</w:t>
      </w:r>
      <w:r w:rsidRPr="001A2D36">
        <w:rPr>
          <w:rFonts w:ascii="Trebuchet MS" w:hAnsi="Trebuchet MS"/>
          <w:sz w:val="22"/>
          <w:szCs w:val="22"/>
        </w:rPr>
        <w:t xml:space="preserve">ata </w:t>
      </w:r>
      <w:r w:rsidR="007B252C" w:rsidRPr="001A2D36">
        <w:rPr>
          <w:rFonts w:ascii="Trebuchet MS" w:hAnsi="Trebuchet MS"/>
          <w:sz w:val="22"/>
          <w:szCs w:val="22"/>
        </w:rPr>
        <w:t>P</w:t>
      </w:r>
      <w:r w:rsidRPr="001A2D36">
        <w:rPr>
          <w:rFonts w:ascii="Trebuchet MS" w:hAnsi="Trebuchet MS"/>
          <w:sz w:val="22"/>
          <w:szCs w:val="22"/>
        </w:rPr>
        <w:t xml:space="preserve">rotection </w:t>
      </w:r>
      <w:r w:rsidR="007B252C" w:rsidRPr="001A2D36">
        <w:rPr>
          <w:rFonts w:ascii="Trebuchet MS" w:hAnsi="Trebuchet MS"/>
          <w:sz w:val="22"/>
          <w:szCs w:val="22"/>
        </w:rPr>
        <w:t>A</w:t>
      </w:r>
      <w:r w:rsidRPr="001A2D36">
        <w:rPr>
          <w:rFonts w:ascii="Trebuchet MS" w:hAnsi="Trebuchet MS"/>
          <w:sz w:val="22"/>
          <w:szCs w:val="22"/>
        </w:rPr>
        <w:t xml:space="preserve">ct 2018 and will ensure the protection of all individuals data regardless of age or any other protected characteristic or circumstance. </w:t>
      </w:r>
    </w:p>
    <w:p w14:paraId="2E1704B6" w14:textId="77777777" w:rsidR="00380683" w:rsidRPr="001A2D36" w:rsidRDefault="00380683" w:rsidP="00067933">
      <w:pPr>
        <w:rPr>
          <w:rFonts w:ascii="Trebuchet MS" w:hAnsi="Trebuchet MS"/>
          <w:sz w:val="22"/>
          <w:szCs w:val="22"/>
        </w:rPr>
      </w:pPr>
    </w:p>
    <w:p w14:paraId="162E7DA5" w14:textId="4FAA2A44" w:rsidR="00380683" w:rsidRPr="001A2D36" w:rsidRDefault="00380683" w:rsidP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All filmed exam sessions will be:</w:t>
      </w:r>
    </w:p>
    <w:p w14:paraId="604BD12B" w14:textId="6C00A9B7" w:rsidR="00380683" w:rsidRPr="001A2D36" w:rsidRDefault="00380683" w:rsidP="0038068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stored securely and accessible only by IDTA staff who need access to complete their roles</w:t>
      </w:r>
    </w:p>
    <w:p w14:paraId="419B065B" w14:textId="28501FA6" w:rsidR="00380683" w:rsidRPr="001A2D36" w:rsidRDefault="00380683" w:rsidP="0006793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stored with end dates </w:t>
      </w:r>
      <w:r w:rsidR="007116AD" w:rsidRPr="001A2D36">
        <w:rPr>
          <w:rFonts w:ascii="Trebuchet MS" w:hAnsi="Trebuchet MS"/>
          <w:sz w:val="22"/>
          <w:szCs w:val="22"/>
        </w:rPr>
        <w:t>t</w:t>
      </w:r>
      <w:r w:rsidR="008C083B" w:rsidRPr="001A2D36">
        <w:rPr>
          <w:rFonts w:ascii="Trebuchet MS" w:hAnsi="Trebuchet MS"/>
          <w:sz w:val="22"/>
          <w:szCs w:val="22"/>
        </w:rPr>
        <w:t xml:space="preserve">hat </w:t>
      </w:r>
      <w:r w:rsidR="007116AD" w:rsidRPr="001A2D36">
        <w:rPr>
          <w:rFonts w:ascii="Trebuchet MS" w:hAnsi="Trebuchet MS"/>
          <w:sz w:val="22"/>
          <w:szCs w:val="22"/>
        </w:rPr>
        <w:t>align with data protection principles and our examinations appeals policy</w:t>
      </w:r>
    </w:p>
    <w:p w14:paraId="3C446582" w14:textId="7151DE19" w:rsidR="007116AD" w:rsidRPr="001A2D36" w:rsidRDefault="007116AD" w:rsidP="0006793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deleted from all examiners devises immediately after marking</w:t>
      </w:r>
    </w:p>
    <w:p w14:paraId="2F7A6550" w14:textId="041F7A96" w:rsidR="007116AD" w:rsidRPr="001A2D36" w:rsidRDefault="007116AD" w:rsidP="0006793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stored on portable equipment</w:t>
      </w:r>
    </w:p>
    <w:p w14:paraId="1BD2866D" w14:textId="79C037E5" w:rsidR="007116AD" w:rsidRPr="001A2D36" w:rsidRDefault="007116AD" w:rsidP="0006793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copied onto additional personal devises</w:t>
      </w:r>
    </w:p>
    <w:p w14:paraId="5E77017B" w14:textId="686088FA" w:rsidR="007116AD" w:rsidRPr="001A2D36" w:rsidRDefault="007116AD" w:rsidP="00067933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deleted from the IDTA system in a timely fashion and aligned with their allocated end date</w:t>
      </w:r>
    </w:p>
    <w:p w14:paraId="2942C63C" w14:textId="55F677FA" w:rsidR="007116AD" w:rsidRPr="001A2D36" w:rsidRDefault="007116AD" w:rsidP="007116AD">
      <w:pPr>
        <w:pStyle w:val="ListParagraph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will be stored alongside only the necessary and relevant personal data to process the examination </w:t>
      </w:r>
      <w:r w:rsidR="007B252C" w:rsidRPr="001A2D36">
        <w:rPr>
          <w:rFonts w:ascii="Trebuchet MS" w:hAnsi="Trebuchet MS"/>
          <w:sz w:val="22"/>
          <w:szCs w:val="22"/>
        </w:rPr>
        <w:t>in line with our standard examination process and general privacy policy</w:t>
      </w:r>
    </w:p>
    <w:p w14:paraId="42487075" w14:textId="77777777" w:rsidR="00FC5D43" w:rsidRPr="001A2D36" w:rsidRDefault="00FC5D43" w:rsidP="00067933">
      <w:pPr>
        <w:rPr>
          <w:rFonts w:ascii="Trebuchet MS" w:hAnsi="Trebuchet MS"/>
          <w:sz w:val="22"/>
          <w:szCs w:val="22"/>
        </w:rPr>
      </w:pPr>
    </w:p>
    <w:p w14:paraId="0D1D0D32" w14:textId="1DF56CC0" w:rsidR="00FC5D43" w:rsidRPr="001A2D36" w:rsidRDefault="005C2EAC" w:rsidP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</w:t>
      </w:r>
      <w:r w:rsidR="007116AD" w:rsidRPr="001A2D36">
        <w:rPr>
          <w:rFonts w:ascii="Trebuchet MS" w:hAnsi="Trebuchet MS"/>
          <w:sz w:val="22"/>
          <w:szCs w:val="22"/>
        </w:rPr>
        <w:t>he IDTA expects all examiners to:</w:t>
      </w:r>
    </w:p>
    <w:p w14:paraId="7AB39B28" w14:textId="31214B61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transfer footage to portable devises</w:t>
      </w:r>
    </w:p>
    <w:p w14:paraId="4AEA6D37" w14:textId="64CA8E3E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transfer footage to additional personal devises</w:t>
      </w:r>
    </w:p>
    <w:p w14:paraId="79A22F82" w14:textId="5FB0C0C2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to transfer to other storage systems such as memory sticks</w:t>
      </w:r>
    </w:p>
    <w:p w14:paraId="5BC7AEAC" w14:textId="4D9A872A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to delete all footage after use</w:t>
      </w:r>
      <w:r w:rsidR="00C12D11" w:rsidRPr="001A2D36">
        <w:rPr>
          <w:rFonts w:ascii="Trebuchet MS" w:hAnsi="Trebuchet MS"/>
          <w:sz w:val="22"/>
          <w:szCs w:val="22"/>
        </w:rPr>
        <w:t xml:space="preserve"> in a timely fashion</w:t>
      </w:r>
    </w:p>
    <w:p w14:paraId="2FA93BB8" w14:textId="7BCA2EEE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to make the IDTA immediately aware of any loss of devises that could constitute a data protection breach</w:t>
      </w:r>
    </w:p>
    <w:p w14:paraId="51BC993F" w14:textId="0894FF39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share video exanimations or any information about video examinations on any public forum such as a social media platform</w:t>
      </w:r>
    </w:p>
    <w:p w14:paraId="3DA9CF2D" w14:textId="2DBB7586" w:rsidR="007116AD" w:rsidRPr="001A2D36" w:rsidRDefault="007116AD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to show examination material to any one unless they work for the IDTA and have a clear and legitimate need to view that file</w:t>
      </w:r>
    </w:p>
    <w:p w14:paraId="6D71C73C" w14:textId="6E919D1E" w:rsidR="007116AD" w:rsidRPr="001A2D36" w:rsidRDefault="00694437" w:rsidP="007116AD">
      <w:pPr>
        <w:pStyle w:val="ListParagraph"/>
        <w:numPr>
          <w:ilvl w:val="0"/>
          <w:numId w:val="3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to always abide by relevant IDTA policies such as those regarding data protection and safeguarding </w:t>
      </w:r>
    </w:p>
    <w:p w14:paraId="168F41A3" w14:textId="77777777" w:rsidR="00DE3B1C" w:rsidRPr="001A2D36" w:rsidRDefault="00DE3B1C" w:rsidP="00DE3B1C">
      <w:pPr>
        <w:rPr>
          <w:rFonts w:ascii="Trebuchet MS" w:hAnsi="Trebuchet MS"/>
          <w:sz w:val="22"/>
          <w:szCs w:val="22"/>
        </w:rPr>
      </w:pPr>
    </w:p>
    <w:p w14:paraId="5023C3FB" w14:textId="77777777" w:rsidR="00DE3B1C" w:rsidRPr="001A2D36" w:rsidRDefault="00DE3B1C" w:rsidP="00DE3B1C">
      <w:pPr>
        <w:rPr>
          <w:rFonts w:ascii="Trebuchet MS" w:hAnsi="Trebuchet MS"/>
          <w:sz w:val="22"/>
          <w:szCs w:val="22"/>
        </w:rPr>
      </w:pPr>
    </w:p>
    <w:p w14:paraId="438C0198" w14:textId="77777777" w:rsidR="001A2D36" w:rsidRDefault="001A2D36" w:rsidP="00067933">
      <w:pPr>
        <w:rPr>
          <w:rFonts w:ascii="Trebuchet MS" w:hAnsi="Trebuchet MS"/>
          <w:sz w:val="22"/>
          <w:szCs w:val="22"/>
        </w:rPr>
      </w:pPr>
    </w:p>
    <w:p w14:paraId="3D351979" w14:textId="26A92F65" w:rsidR="007116AD" w:rsidRPr="001A2D36" w:rsidRDefault="00694437" w:rsidP="00067933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lastRenderedPageBreak/>
        <w:t>The IDTA expects all IDTA member schools to:</w:t>
      </w:r>
    </w:p>
    <w:p w14:paraId="0859A484" w14:textId="50EA48F0" w:rsidR="00694437" w:rsidRPr="001A2D36" w:rsidRDefault="006259CB" w:rsidP="00694437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have appropriate policies regarding data protection and safeguarding in place</w:t>
      </w:r>
    </w:p>
    <w:p w14:paraId="70C24088" w14:textId="6A9E6511" w:rsidR="006259CB" w:rsidRPr="001A2D36" w:rsidRDefault="006259CB" w:rsidP="00694437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to seek consent for all children taking part in filmed examinations</w:t>
      </w:r>
    </w:p>
    <w:p w14:paraId="3EDC7667" w14:textId="7B7C6A06" w:rsidR="006259CB" w:rsidRPr="001A2D36" w:rsidRDefault="006259CB" w:rsidP="00694437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to provide an alternative to filmed examinations for anyone who wishes to participate but for reasons such as safety, welfare, religion or other reasonable grounds does not wish to be filmed</w:t>
      </w:r>
    </w:p>
    <w:p w14:paraId="5170F4DA" w14:textId="163BB676" w:rsidR="006259CB" w:rsidRPr="001A2D36" w:rsidRDefault="006259CB" w:rsidP="002A69EC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ensure appropriate exam conditions are adhered to</w:t>
      </w:r>
      <w:r w:rsidR="00244076" w:rsidRPr="001A2D36">
        <w:rPr>
          <w:rFonts w:ascii="Trebuchet MS" w:hAnsi="Trebuchet MS"/>
          <w:sz w:val="22"/>
          <w:szCs w:val="22"/>
        </w:rPr>
        <w:t xml:space="preserve">, </w:t>
      </w:r>
      <w:r w:rsidRPr="001A2D36">
        <w:rPr>
          <w:rFonts w:ascii="Trebuchet MS" w:hAnsi="Trebuchet MS"/>
          <w:sz w:val="22"/>
          <w:szCs w:val="22"/>
        </w:rPr>
        <w:t>to ensure safety and welfare of all dancers</w:t>
      </w:r>
    </w:p>
    <w:p w14:paraId="7AA0B55D" w14:textId="39F2BDB8" w:rsidR="006259CB" w:rsidRPr="001A2D36" w:rsidRDefault="006259CB" w:rsidP="00865D44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ensure no footage from exams is ever shared on social media platforms, in messaging groups or on their school’s website</w:t>
      </w:r>
    </w:p>
    <w:p w14:paraId="35933983" w14:textId="47503CAA" w:rsidR="006259CB" w:rsidRPr="001A2D36" w:rsidRDefault="006259CB" w:rsidP="00865D44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ensure the video footage from the examination session is shared wit</w:t>
      </w:r>
      <w:r w:rsidR="00C12D11" w:rsidRPr="001A2D36">
        <w:rPr>
          <w:rFonts w:ascii="Trebuchet MS" w:hAnsi="Trebuchet MS"/>
          <w:sz w:val="22"/>
          <w:szCs w:val="22"/>
        </w:rPr>
        <w:t>h</w:t>
      </w:r>
      <w:r w:rsidRPr="001A2D36">
        <w:rPr>
          <w:rFonts w:ascii="Trebuchet MS" w:hAnsi="Trebuchet MS"/>
          <w:sz w:val="22"/>
          <w:szCs w:val="22"/>
        </w:rPr>
        <w:t xml:space="preserve"> no one other that the relevant professionals at the IDTA</w:t>
      </w:r>
    </w:p>
    <w:p w14:paraId="373D6688" w14:textId="41016F95" w:rsidR="006259CB" w:rsidRPr="001A2D36" w:rsidRDefault="008C1330" w:rsidP="00694437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ensure </w:t>
      </w:r>
      <w:r w:rsidR="006259CB" w:rsidRPr="001A2D36">
        <w:rPr>
          <w:rFonts w:ascii="Trebuchet MS" w:hAnsi="Trebuchet MS"/>
          <w:sz w:val="22"/>
          <w:szCs w:val="22"/>
        </w:rPr>
        <w:t>that appropriate safeguards are in place at the school to</w:t>
      </w:r>
      <w:r w:rsidRPr="001A2D36">
        <w:rPr>
          <w:rFonts w:ascii="Trebuchet MS" w:hAnsi="Trebuchet MS"/>
          <w:sz w:val="22"/>
          <w:szCs w:val="22"/>
        </w:rPr>
        <w:t xml:space="preserve"> hold</w:t>
      </w:r>
      <w:r w:rsidR="006259CB" w:rsidRPr="001A2D36">
        <w:rPr>
          <w:rFonts w:ascii="Trebuchet MS" w:hAnsi="Trebuchet MS"/>
          <w:sz w:val="22"/>
          <w:szCs w:val="22"/>
        </w:rPr>
        <w:t xml:space="preserve"> a safe exam session </w:t>
      </w:r>
    </w:p>
    <w:p w14:paraId="1C7C82CC" w14:textId="668DE6A2" w:rsidR="006259CB" w:rsidRPr="001A2D36" w:rsidRDefault="006259CB" w:rsidP="008C1330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never store footage on portable personal devises</w:t>
      </w:r>
    </w:p>
    <w:p w14:paraId="74A834AC" w14:textId="737A1FCA" w:rsidR="006259CB" w:rsidRPr="001A2D36" w:rsidRDefault="006259CB" w:rsidP="008C1330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ensure all footage is deleted once it is no longer needed</w:t>
      </w:r>
    </w:p>
    <w:p w14:paraId="62C5174E" w14:textId="2F914FA6" w:rsidR="006259CB" w:rsidRPr="001A2D36" w:rsidRDefault="006259CB" w:rsidP="00694437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 ensure safe storage of all footage while in their care and to report any data breaches in line with their school policies</w:t>
      </w:r>
    </w:p>
    <w:p w14:paraId="7108123E" w14:textId="20519DDB" w:rsidR="006259CB" w:rsidRPr="001A2D36" w:rsidRDefault="006259CB" w:rsidP="008C1330">
      <w:pPr>
        <w:pStyle w:val="ListParagraph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ensure they are familiar with and abiding by the values outlined in the IDTA safeguarding policy and associated policies regarding filmed material such as the IDTA photography policy. </w:t>
      </w:r>
    </w:p>
    <w:p w14:paraId="4DE58DBA" w14:textId="340DEF1E" w:rsidR="006259CB" w:rsidRPr="001A2D36" w:rsidRDefault="006259CB" w:rsidP="006259CB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All teachers should make sure examined </w:t>
      </w:r>
      <w:r w:rsidR="00706EFC" w:rsidRPr="001A2D36">
        <w:rPr>
          <w:rFonts w:ascii="Trebuchet MS" w:hAnsi="Trebuchet MS"/>
          <w:sz w:val="22"/>
          <w:szCs w:val="22"/>
        </w:rPr>
        <w:t>dancers,</w:t>
      </w:r>
      <w:r w:rsidR="001101A8" w:rsidRPr="001A2D36">
        <w:rPr>
          <w:rFonts w:ascii="Trebuchet MS" w:hAnsi="Trebuchet MS"/>
          <w:sz w:val="22"/>
          <w:szCs w:val="22"/>
        </w:rPr>
        <w:t xml:space="preserve"> and their parents/ carers</w:t>
      </w:r>
      <w:r w:rsidRPr="001A2D36">
        <w:rPr>
          <w:rFonts w:ascii="Trebuchet MS" w:hAnsi="Trebuchet MS"/>
          <w:sz w:val="22"/>
          <w:szCs w:val="22"/>
        </w:rPr>
        <w:t xml:space="preserve"> are aware of</w:t>
      </w:r>
      <w:r w:rsidR="008C1330" w:rsidRPr="001A2D36">
        <w:rPr>
          <w:rFonts w:ascii="Trebuchet MS" w:hAnsi="Trebuchet MS"/>
          <w:sz w:val="22"/>
          <w:szCs w:val="22"/>
        </w:rPr>
        <w:t>:</w:t>
      </w:r>
      <w:r w:rsidRPr="001A2D36">
        <w:rPr>
          <w:rFonts w:ascii="Trebuchet MS" w:hAnsi="Trebuchet MS"/>
          <w:sz w:val="22"/>
          <w:szCs w:val="22"/>
        </w:rPr>
        <w:t xml:space="preserve"> </w:t>
      </w:r>
    </w:p>
    <w:p w14:paraId="4B1D36AB" w14:textId="39F82F24" w:rsidR="006259CB" w:rsidRPr="001A2D36" w:rsidRDefault="006259CB" w:rsidP="006259CB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what they do with the recordings</w:t>
      </w:r>
    </w:p>
    <w:p w14:paraId="4B4F8E88" w14:textId="47B5D9A5" w:rsidR="006259CB" w:rsidRPr="001A2D36" w:rsidRDefault="006259CB" w:rsidP="006259CB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how they are securely stored and how long they are stored for</w:t>
      </w:r>
    </w:p>
    <w:p w14:paraId="2E74B123" w14:textId="4592A3B8" w:rsidR="006259CB" w:rsidRPr="001A2D36" w:rsidRDefault="006259CB" w:rsidP="006259CB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how they will be securely disposed of</w:t>
      </w:r>
    </w:p>
    <w:p w14:paraId="32987E19" w14:textId="1892AB38" w:rsidR="00694437" w:rsidRPr="001A2D36" w:rsidRDefault="006259CB" w:rsidP="00067933">
      <w:pPr>
        <w:pStyle w:val="ListParagraph"/>
        <w:numPr>
          <w:ilvl w:val="0"/>
          <w:numId w:val="5"/>
        </w:num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who has access to the recordings and why</w:t>
      </w:r>
    </w:p>
    <w:p w14:paraId="3CC66688" w14:textId="77777777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</w:p>
    <w:p w14:paraId="51A14744" w14:textId="056B0E71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>This document is applicable to all IDTA staff, members and examiners and must be followed. Failure to safeguard dancers of any age or to protect their person</w:t>
      </w:r>
      <w:r w:rsidR="00431359" w:rsidRPr="001A2D36">
        <w:rPr>
          <w:rFonts w:ascii="Trebuchet MS" w:hAnsi="Trebuchet MS"/>
          <w:sz w:val="22"/>
          <w:szCs w:val="22"/>
        </w:rPr>
        <w:t>al</w:t>
      </w:r>
      <w:r w:rsidRPr="001A2D36">
        <w:rPr>
          <w:rFonts w:ascii="Trebuchet MS" w:hAnsi="Trebuchet MS"/>
          <w:sz w:val="22"/>
          <w:szCs w:val="22"/>
        </w:rPr>
        <w:t xml:space="preserve"> data will be considered a breach of the IDTA code of conduct.</w:t>
      </w:r>
    </w:p>
    <w:p w14:paraId="05351D53" w14:textId="77777777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</w:p>
    <w:p w14:paraId="215E4E17" w14:textId="35C4DA87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Questions and queries about safeguarding at the IDTA should be shared with Victoria Race via </w:t>
      </w:r>
      <w:hyperlink r:id="rId7" w:history="1">
        <w:r w:rsidRPr="001A2D36">
          <w:rPr>
            <w:rStyle w:val="Hyperlink"/>
            <w:rFonts w:ascii="Trebuchet MS" w:hAnsi="Trebuchet MS"/>
            <w:sz w:val="22"/>
            <w:szCs w:val="22"/>
          </w:rPr>
          <w:t>safeguarding@idta.co.uk</w:t>
        </w:r>
      </w:hyperlink>
    </w:p>
    <w:p w14:paraId="0EC67F25" w14:textId="0CAA6EF4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Queries about </w:t>
      </w:r>
      <w:r w:rsidR="00687157" w:rsidRPr="001A2D36">
        <w:rPr>
          <w:rFonts w:ascii="Trebuchet MS" w:hAnsi="Trebuchet MS"/>
          <w:sz w:val="22"/>
          <w:szCs w:val="22"/>
        </w:rPr>
        <w:t xml:space="preserve">the </w:t>
      </w:r>
      <w:r w:rsidRPr="001A2D36">
        <w:rPr>
          <w:rFonts w:ascii="Trebuchet MS" w:hAnsi="Trebuchet MS"/>
          <w:sz w:val="22"/>
          <w:szCs w:val="22"/>
        </w:rPr>
        <w:t xml:space="preserve">exam process or data protection should be sent to </w:t>
      </w:r>
      <w:hyperlink r:id="rId8" w:history="1">
        <w:r w:rsidRPr="001A2D36">
          <w:rPr>
            <w:rStyle w:val="Hyperlink"/>
            <w:rFonts w:ascii="Trebuchet MS" w:hAnsi="Trebuchet MS"/>
            <w:sz w:val="22"/>
            <w:szCs w:val="22"/>
          </w:rPr>
          <w:t>info@idta,co.uk</w:t>
        </w:r>
      </w:hyperlink>
      <w:r w:rsidRPr="001A2D36">
        <w:rPr>
          <w:rFonts w:ascii="Trebuchet MS" w:hAnsi="Trebuchet MS"/>
          <w:sz w:val="22"/>
          <w:szCs w:val="22"/>
        </w:rPr>
        <w:t xml:space="preserve"> </w:t>
      </w:r>
    </w:p>
    <w:p w14:paraId="309052AE" w14:textId="77777777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</w:p>
    <w:p w14:paraId="1B917B84" w14:textId="515E7358" w:rsidR="00C12D11" w:rsidRPr="001A2D36" w:rsidRDefault="00C12D11" w:rsidP="00C12D11">
      <w:pPr>
        <w:rPr>
          <w:rFonts w:ascii="Trebuchet MS" w:hAnsi="Trebuchet MS"/>
          <w:sz w:val="22"/>
          <w:szCs w:val="22"/>
        </w:rPr>
      </w:pPr>
      <w:r w:rsidRPr="001A2D36">
        <w:rPr>
          <w:rFonts w:ascii="Trebuchet MS" w:hAnsi="Trebuchet MS"/>
          <w:sz w:val="22"/>
          <w:szCs w:val="22"/>
        </w:rPr>
        <w:t xml:space="preserve">This guidance was written by Victoria Race on the 25/06/25 and will be reviewed annually </w:t>
      </w:r>
    </w:p>
    <w:p w14:paraId="69167018" w14:textId="77777777" w:rsidR="006259CB" w:rsidRPr="001A2D36" w:rsidRDefault="006259CB">
      <w:pPr>
        <w:rPr>
          <w:rFonts w:ascii="Trebuchet MS" w:hAnsi="Trebuchet MS"/>
          <w:sz w:val="22"/>
          <w:szCs w:val="22"/>
        </w:rPr>
      </w:pPr>
    </w:p>
    <w:sectPr w:rsidR="006259CB" w:rsidRPr="001A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BEE"/>
    <w:multiLevelType w:val="hybridMultilevel"/>
    <w:tmpl w:val="3386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55FF"/>
    <w:multiLevelType w:val="hybridMultilevel"/>
    <w:tmpl w:val="EF821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0A3E"/>
    <w:multiLevelType w:val="hybridMultilevel"/>
    <w:tmpl w:val="C76E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6E0"/>
    <w:multiLevelType w:val="hybridMultilevel"/>
    <w:tmpl w:val="EB1A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B8E"/>
    <w:multiLevelType w:val="hybridMultilevel"/>
    <w:tmpl w:val="D24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30895">
    <w:abstractNumId w:val="1"/>
  </w:num>
  <w:num w:numId="2" w16cid:durableId="1690329167">
    <w:abstractNumId w:val="0"/>
  </w:num>
  <w:num w:numId="3" w16cid:durableId="1362122339">
    <w:abstractNumId w:val="3"/>
  </w:num>
  <w:num w:numId="4" w16cid:durableId="1327980398">
    <w:abstractNumId w:val="2"/>
  </w:num>
  <w:num w:numId="5" w16cid:durableId="203260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4"/>
    <w:rsid w:val="00067933"/>
    <w:rsid w:val="001101A8"/>
    <w:rsid w:val="001A2D36"/>
    <w:rsid w:val="00244076"/>
    <w:rsid w:val="002A69EC"/>
    <w:rsid w:val="0032368F"/>
    <w:rsid w:val="00330FF9"/>
    <w:rsid w:val="00380683"/>
    <w:rsid w:val="00431359"/>
    <w:rsid w:val="00490414"/>
    <w:rsid w:val="005C2EAC"/>
    <w:rsid w:val="005F5564"/>
    <w:rsid w:val="006259CB"/>
    <w:rsid w:val="00687157"/>
    <w:rsid w:val="00694437"/>
    <w:rsid w:val="00706EFC"/>
    <w:rsid w:val="007116AD"/>
    <w:rsid w:val="007B252C"/>
    <w:rsid w:val="00865D44"/>
    <w:rsid w:val="008C083B"/>
    <w:rsid w:val="008C1330"/>
    <w:rsid w:val="00AE7873"/>
    <w:rsid w:val="00C12D11"/>
    <w:rsid w:val="00D74AB8"/>
    <w:rsid w:val="00DE3B1C"/>
    <w:rsid w:val="00DF6B22"/>
    <w:rsid w:val="00F801D5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25C4"/>
  <w15:chartTrackingRefBased/>
  <w15:docId w15:val="{C4E2D79F-6BD5-4EF7-ACDF-B1A5705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4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ta,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guarding@idt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ta.co.uk/privacy-notice/" TargetMode="External"/><Relationship Id="rId5" Type="http://schemas.openxmlformats.org/officeDocument/2006/relationships/hyperlink" Target="https://www.idta.co.uk/information-hub/running-a-dance-school/safeguard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Race</dc:creator>
  <cp:keywords/>
  <dc:description/>
  <cp:lastModifiedBy>Gavin Stevens</cp:lastModifiedBy>
  <cp:revision>15</cp:revision>
  <dcterms:created xsi:type="dcterms:W3CDTF">2025-06-24T11:58:00Z</dcterms:created>
  <dcterms:modified xsi:type="dcterms:W3CDTF">2025-06-26T12:41:00Z</dcterms:modified>
</cp:coreProperties>
</file>